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9973"/>
      </w:tblGrid>
      <w:tr w:rsidR="00834782">
        <w:trPr>
          <w:trHeight w:val="2493"/>
        </w:trPr>
        <w:tc>
          <w:tcPr>
            <w:tcW w:w="9973" w:type="dxa"/>
          </w:tcPr>
          <w:p w:rsidR="00834782" w:rsidRDefault="00674CC2">
            <w:pPr>
              <w:widowControl w:val="0"/>
              <w:ind w:firstLine="737"/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о результатах проверки 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Муниципального бюджетного учреждения </w:t>
            </w:r>
            <w:r w:rsidR="006E0342">
              <w:rPr>
                <w:rFonts w:ascii="Liberation Serif" w:hAnsi="Liberation Serif"/>
                <w:b/>
                <w:bCs/>
                <w:sz w:val="28"/>
                <w:szCs w:val="28"/>
              </w:rPr>
              <w:t>дополнительного образования «Детская школа искусств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финансовым отделом администрации городского округа ЗАТО Свободный в рамках полномочий по осуществлению внутреннего муниципального финансового контроля в финансово – бюджетной сфере</w:t>
            </w:r>
          </w:p>
          <w:p w:rsidR="00834782" w:rsidRDefault="00834782">
            <w:pPr>
              <w:widowControl w:val="0"/>
              <w:ind w:firstLine="737"/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834782" w:rsidRDefault="00674CC2">
            <w:pPr>
              <w:pStyle w:val="ac"/>
              <w:widowControl w:val="0"/>
              <w:spacing w:after="0" w:line="240" w:lineRule="auto"/>
              <w:ind w:left="0" w:firstLine="78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Финансовым отделом </w:t>
            </w:r>
            <w:r w:rsidR="00B71036">
              <w:rPr>
                <w:rFonts w:ascii="Liberation Serif" w:hAnsi="Liberation Serif"/>
                <w:sz w:val="28"/>
                <w:szCs w:val="28"/>
              </w:rPr>
              <w:t xml:space="preserve">администрации городского округа </w:t>
            </w:r>
            <w:r w:rsidR="00B71036">
              <w:rPr>
                <w:rFonts w:ascii="Liberation Serif" w:hAnsi="Liberation Serif"/>
                <w:sz w:val="28"/>
                <w:szCs w:val="28"/>
              </w:rPr>
              <w:br/>
            </w:r>
            <w:r>
              <w:rPr>
                <w:rFonts w:ascii="Liberation Serif" w:hAnsi="Liberation Serif"/>
                <w:sz w:val="28"/>
                <w:szCs w:val="28"/>
              </w:rPr>
              <w:t xml:space="preserve">ЗАТО Свободный в период с </w:t>
            </w:r>
            <w:r w:rsidR="00523CFD">
              <w:rPr>
                <w:rFonts w:ascii="Liberation Serif" w:hAnsi="Liberation Serif"/>
                <w:sz w:val="28"/>
                <w:szCs w:val="28"/>
              </w:rPr>
              <w:t>22 ноября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по </w:t>
            </w:r>
            <w:r w:rsidR="00523CFD">
              <w:rPr>
                <w:rFonts w:ascii="Liberation Serif" w:hAnsi="Liberation Serif"/>
                <w:sz w:val="28"/>
                <w:szCs w:val="28"/>
              </w:rPr>
              <w:t xml:space="preserve">15 декабря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2023 года проведена проверка Муниципального бюджетного учреждения </w:t>
            </w:r>
            <w:r w:rsidR="00B71036">
              <w:rPr>
                <w:rFonts w:ascii="Liberation Serif" w:hAnsi="Liberation Serif"/>
                <w:sz w:val="28"/>
                <w:szCs w:val="28"/>
              </w:rPr>
              <w:t xml:space="preserve">дополнительного образования </w:t>
            </w:r>
            <w:r w:rsidR="00523CFD">
              <w:rPr>
                <w:rFonts w:ascii="Liberation Serif" w:hAnsi="Liberation Serif"/>
                <w:sz w:val="28"/>
                <w:szCs w:val="28"/>
              </w:rPr>
              <w:t>«Детская школа искусств</w:t>
            </w:r>
            <w:r>
              <w:rPr>
                <w:rFonts w:ascii="Liberation Serif" w:hAnsi="Liberation Serif"/>
                <w:sz w:val="28"/>
                <w:szCs w:val="28"/>
              </w:rPr>
              <w:t>». Проверяемый период: с 01.01.2022 по 31.12.2022 год.</w:t>
            </w:r>
          </w:p>
          <w:p w:rsidR="00834782" w:rsidRDefault="00674CC2">
            <w:pPr>
              <w:pStyle w:val="ac"/>
              <w:widowControl w:val="0"/>
              <w:spacing w:after="0" w:line="240" w:lineRule="auto"/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В ходе контрольного мероприятия выявлено следующее:</w:t>
            </w:r>
          </w:p>
          <w:p w:rsidR="00F1250D" w:rsidRPr="00F1250D" w:rsidRDefault="00F1250D" w:rsidP="00F1250D">
            <w:pPr>
              <w:suppressAutoHyphens w:val="0"/>
              <w:ind w:firstLine="709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1250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- </w:t>
            </w:r>
            <w:r w:rsidRPr="00F1250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в нарушение п. 1 ст. 16 Федерального закона № 44-ФЗ </w:t>
            </w:r>
            <w:r w:rsidRPr="00F1250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заказчиком заключены договора с единственным поставщиком по п. 4, 5</w:t>
            </w:r>
            <w:r w:rsidR="00B7103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ч. 1 ст. 93 Федерального закона </w:t>
            </w:r>
            <w:r w:rsidRPr="00F1250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ранее утверждения план – графика на 2022 год;</w:t>
            </w:r>
          </w:p>
          <w:p w:rsidR="00F1250D" w:rsidRPr="00F1250D" w:rsidRDefault="00F1250D" w:rsidP="00F1250D">
            <w:pPr>
              <w:suppressAutoHyphens w:val="0"/>
              <w:ind w:firstLine="709"/>
              <w:jc w:val="both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F1250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- </w:t>
            </w:r>
            <w:r w:rsidRPr="00F1250D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в нарушение требований </w:t>
            </w:r>
            <w:hyperlink r:id="rId8" w:history="1">
              <w:r w:rsidRPr="00F1250D">
                <w:rPr>
                  <w:rFonts w:ascii="Liberation Serif" w:eastAsia="Calibri" w:hAnsi="Liberation Serif" w:cs="Liberation Serif"/>
                  <w:sz w:val="28"/>
                  <w:szCs w:val="28"/>
                </w:rPr>
                <w:t>ч. 1 ст. 16</w:t>
              </w:r>
            </w:hyperlink>
            <w:r w:rsidRPr="00F1250D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Федерального закона № 44-ФЗ, </w:t>
            </w:r>
            <w:r w:rsidRPr="00F1250D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</w:r>
            <w:hyperlink r:id="rId9" w:history="1">
              <w:r w:rsidRPr="00F1250D">
                <w:rPr>
                  <w:rFonts w:ascii="Liberation Serif" w:eastAsia="Calibri" w:hAnsi="Liberation Serif" w:cs="Liberation Serif"/>
                  <w:sz w:val="28"/>
                  <w:szCs w:val="28"/>
                </w:rPr>
                <w:t>п. 18</w:t>
              </w:r>
            </w:hyperlink>
            <w:r w:rsidRPr="00F1250D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постановления Правительства РФ от 30.09.2019 № 1279 заказчиком в плане-графике отсутствует информация о закупках, которые планировалось осуществить в соответствии с </w:t>
            </w:r>
            <w:hyperlink r:id="rId10" w:history="1">
              <w:r w:rsidRPr="00F1250D">
                <w:rPr>
                  <w:rFonts w:ascii="Liberation Serif" w:eastAsia="Calibri" w:hAnsi="Liberation Serif" w:cs="Liberation Serif"/>
                  <w:sz w:val="28"/>
                  <w:szCs w:val="28"/>
                </w:rPr>
                <w:t>п. 5 ч. 1 ст. 93</w:t>
              </w:r>
            </w:hyperlink>
            <w:r w:rsidRPr="00F1250D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Федерального закона № 44-ФЗ.  Данное нарушение квалифицируется по </w:t>
            </w:r>
            <w:hyperlink r:id="rId11" w:history="1">
              <w:r w:rsidRPr="00F1250D">
                <w:rPr>
                  <w:rFonts w:ascii="Liberation Serif" w:eastAsia="Calibri" w:hAnsi="Liberation Serif" w:cs="Liberation Serif"/>
                  <w:sz w:val="28"/>
                  <w:szCs w:val="28"/>
                </w:rPr>
                <w:t>ч. 1 ст. 7.29</w:t>
              </w:r>
            </w:hyperlink>
            <w:r w:rsidRPr="00F1250D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КоАП</w:t>
            </w:r>
            <w:r w:rsidR="00B71036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. </w:t>
            </w:r>
            <w:r w:rsidRPr="00F1250D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 w:rsidRPr="00F1250D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Срок давности по данному  правонарушению истек; </w:t>
            </w:r>
          </w:p>
          <w:p w:rsidR="00F1250D" w:rsidRPr="00F1250D" w:rsidRDefault="00F1250D" w:rsidP="00F1250D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1250D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- в нарушение </w:t>
            </w:r>
            <w:hyperlink r:id="rId12" w:history="1">
              <w:r w:rsidRPr="00F1250D">
                <w:rPr>
                  <w:rFonts w:ascii="Liberation Serif" w:eastAsia="Calibri" w:hAnsi="Liberation Serif" w:cs="Liberation Serif"/>
                  <w:sz w:val="28"/>
                  <w:szCs w:val="28"/>
                  <w:lang w:eastAsia="en-US"/>
                </w:rPr>
                <w:t>ч. 1 ст. 18</w:t>
              </w:r>
            </w:hyperlink>
            <w:r w:rsidRPr="00F1250D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, </w:t>
            </w:r>
            <w:hyperlink r:id="rId13" w:history="1">
              <w:r w:rsidRPr="00F1250D">
                <w:rPr>
                  <w:rFonts w:ascii="Liberation Serif" w:eastAsia="Calibri" w:hAnsi="Liberation Serif" w:cs="Liberation Serif"/>
                  <w:sz w:val="28"/>
                  <w:szCs w:val="28"/>
                  <w:lang w:eastAsia="en-US"/>
                </w:rPr>
                <w:t>ч. 3 ст. 22</w:t>
              </w:r>
            </w:hyperlink>
            <w:r w:rsidRPr="00F1250D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Федерального закона № 44 – ФЗ при определении и обосновании НМЦК с применением метода сопоставимых рыночных цен (анализа рынка) использована информация о ценах товаров, работ, услуг без учета сопоставимых с условиями планируемой закупки коммерческих и финансовых условий поставки товаров, выполнения работ, оказания услуг (при обосновании НМЦК в качестве источника информации о ценах использовались коммерческие предложения не сопоставимые с планируемой закупкой по срокам, месту поставки);</w:t>
            </w:r>
          </w:p>
          <w:p w:rsidR="00F1250D" w:rsidRPr="00F1250D" w:rsidRDefault="00F1250D" w:rsidP="00F1250D">
            <w:pPr>
              <w:suppressAutoHyphens w:val="0"/>
              <w:ind w:firstLine="709"/>
              <w:jc w:val="both"/>
            </w:pPr>
            <w:r w:rsidRPr="00F1250D">
              <w:rPr>
                <w:rFonts w:ascii="Liberation Serif" w:hAnsi="Liberation Serif"/>
                <w:sz w:val="28"/>
                <w:szCs w:val="28"/>
              </w:rPr>
              <w:t>- в нарушение п. 3.7 Приказа № 567 не осуществлялся запрос коммерческих предложений потенциальным поставщикам;</w:t>
            </w:r>
          </w:p>
          <w:p w:rsidR="00F1250D" w:rsidRPr="00F1250D" w:rsidRDefault="00F1250D" w:rsidP="00F1250D">
            <w:pPr>
              <w:suppressAutoHyphens w:val="0"/>
              <w:ind w:firstLine="709"/>
              <w:jc w:val="both"/>
            </w:pPr>
            <w:r w:rsidRPr="00F1250D">
              <w:rPr>
                <w:rFonts w:ascii="Liberation Serif" w:hAnsi="Liberation Serif"/>
                <w:sz w:val="28"/>
                <w:szCs w:val="28"/>
              </w:rPr>
              <w:t>- применение коммерческих предложений, не содержащих характеристик предлагаемых к поставке товаров, что не позволяет сопоставить их с условиями планируемой закупки;</w:t>
            </w:r>
          </w:p>
          <w:p w:rsidR="00F1250D" w:rsidRPr="00F1250D" w:rsidRDefault="00F1250D" w:rsidP="00F1250D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1250D">
              <w:rPr>
                <w:rFonts w:ascii="Liberation Serif" w:eastAsia="Arial" w:hAnsi="Liberation Serif" w:cs="Liberation Serif"/>
                <w:bCs/>
                <w:color w:val="000000"/>
                <w:sz w:val="28"/>
                <w:szCs w:val="28"/>
                <w:lang w:eastAsia="en-US"/>
              </w:rPr>
              <w:t>-</w:t>
            </w:r>
            <w:r w:rsidRPr="00F1250D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в нарушение п. 5 ст. 34 Федерального закона № 44-ФЗ заказчиком неверно определен период начисления пеней и суммы соответственно по муниципальному контракту с извещением №</w:t>
            </w:r>
            <w:r w:rsidR="00B7103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Pr="00F1250D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0862600013622000022;</w:t>
            </w:r>
          </w:p>
          <w:p w:rsidR="00F1250D" w:rsidRPr="00F1250D" w:rsidRDefault="00F1250D" w:rsidP="00F1250D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1250D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- в нарушение </w:t>
            </w:r>
            <w:r w:rsidRPr="00F1250D">
              <w:rPr>
                <w:rFonts w:ascii="Liberation Serif" w:eastAsia="Arial" w:hAnsi="Liberation Serif" w:cs="Liberation Serif"/>
                <w:sz w:val="28"/>
                <w:szCs w:val="28"/>
                <w:lang w:eastAsia="en-US"/>
              </w:rPr>
              <w:t xml:space="preserve">постановления </w:t>
            </w:r>
            <w:r w:rsidRPr="00F1250D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Правительства РФ от 04.07.2018 № 783 заказчиком не осуществлено списание начисленных пеней по муниципально</w:t>
            </w:r>
            <w:r w:rsidR="00B7103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му контракту с извещением № 0862600013622000022</w:t>
            </w:r>
            <w:r w:rsidRPr="00F1250D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;</w:t>
            </w:r>
          </w:p>
          <w:p w:rsidR="00F1250D" w:rsidRPr="00F1250D" w:rsidRDefault="00F1250D" w:rsidP="00F1250D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1250D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- в нарушение п. 13, 14 ст. 95 Федерального закона № 44-ФЗ заказчик отменил вступившее в силу решение об одностороннем отказе от исполнения контракта, приняв товар по муниципальному контракту</w:t>
            </w:r>
            <w:r w:rsidR="00B7103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с </w:t>
            </w:r>
            <w:r w:rsidRPr="00F1250D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B7103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извещением </w:t>
            </w:r>
            <w:r w:rsidR="00B7103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br/>
              <w:t>№ 0862600013622000031</w:t>
            </w:r>
            <w:r w:rsidRPr="00F1250D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;</w:t>
            </w:r>
          </w:p>
          <w:p w:rsidR="00F1250D" w:rsidRPr="00F1250D" w:rsidRDefault="00F1250D" w:rsidP="00F1250D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1250D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- в нарушение п. 13 ст. 94 Федерального закона № 44-ФЗ, раздела 3 </w:t>
            </w:r>
            <w:r w:rsidRPr="00F1250D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lastRenderedPageBreak/>
              <w:t>муниципального контракта № 2 от 23.03.2022 года документы о приемке и мотивированный отказ в ЕИС не размещены по приемкам от 25.04.2022 года, 21.06.2022, 28.06.2022;</w:t>
            </w:r>
          </w:p>
          <w:p w:rsidR="00F1250D" w:rsidRPr="00F1250D" w:rsidRDefault="00F1250D" w:rsidP="00F1250D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1250D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- заказчиком нарушены условиями приемки, установленные контрактом в соответствии с нормами Федерального закона </w:t>
            </w:r>
            <w:r w:rsidRPr="00F1250D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br/>
              <w:t xml:space="preserve">№ 44-ФЗ, а также порядок оформления результатов такой приемки установленные в соответствии с </w:t>
            </w:r>
            <w:hyperlink r:id="rId14" w:history="1">
              <w:r w:rsidRPr="00F1250D">
                <w:rPr>
                  <w:rFonts w:ascii="Liberation Serif" w:eastAsia="Calibri" w:hAnsi="Liberation Serif" w:cs="Liberation Serif"/>
                  <w:sz w:val="28"/>
                  <w:szCs w:val="28"/>
                  <w:lang w:eastAsia="en-US"/>
                </w:rPr>
                <w:t>ч. 13 ст. 94</w:t>
              </w:r>
            </w:hyperlink>
            <w:r w:rsidRPr="00F1250D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Закона N 44-ФЗ.</w:t>
            </w:r>
          </w:p>
          <w:p w:rsidR="00F1250D" w:rsidRPr="00F1250D" w:rsidRDefault="00F1250D" w:rsidP="00F1250D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1250D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- в нарушение ст. 103 Федерального закона № 44-ФЗ заказчиком размещено дополнительное соглашение к муниципальному контракту </w:t>
            </w:r>
            <w:r w:rsidRPr="00F1250D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br/>
              <w:t>№ 2 от 23.03.2022</w:t>
            </w:r>
            <w:r w:rsidR="00B7103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(извещение № </w:t>
            </w:r>
            <w:r w:rsidR="00B7103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086260001362200003</w:t>
            </w:r>
            <w:r w:rsidR="00B7103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1)</w:t>
            </w:r>
            <w:bookmarkStart w:id="0" w:name="_GoBack"/>
            <w:bookmarkEnd w:id="0"/>
            <w:r w:rsidRPr="00F1250D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с нарушением установленного срока. За данное правонарушение предусмотрено административное наказание по </w:t>
            </w:r>
            <w:hyperlink r:id="rId15" w:history="1">
              <w:r w:rsidRPr="00F1250D">
                <w:rPr>
                  <w:rFonts w:ascii="Liberation Serif" w:eastAsia="Calibri" w:hAnsi="Liberation Serif" w:cs="Liberation Serif"/>
                  <w:sz w:val="28"/>
                  <w:szCs w:val="28"/>
                  <w:lang w:eastAsia="en-US"/>
                </w:rPr>
                <w:t>ч. 2 ст. 7.31</w:t>
              </w:r>
            </w:hyperlink>
            <w:r w:rsidRPr="00F1250D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КоАП. Срок исковой давности по данному правонарушению истек;</w:t>
            </w:r>
          </w:p>
          <w:p w:rsidR="00F1250D" w:rsidRPr="00F1250D" w:rsidRDefault="00F1250D" w:rsidP="00F1250D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1250D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- </w:t>
            </w:r>
            <w:r w:rsidRPr="00F1250D">
              <w:rPr>
                <w:rFonts w:ascii="Liberation Serif" w:hAnsi="Liberation Serif"/>
                <w:sz w:val="28"/>
                <w:szCs w:val="28"/>
              </w:rPr>
              <w:t>в нарушение п. 6 ст. 94 Федерального закона № 44-ФЗ заказчиком не соблюден количественный состав приемочной комиссии;</w:t>
            </w:r>
          </w:p>
          <w:p w:rsidR="00F1250D" w:rsidRPr="00F1250D" w:rsidRDefault="00F1250D" w:rsidP="00F1250D">
            <w:pPr>
              <w:suppressAutoHyphens w:val="0"/>
              <w:ind w:firstLine="709"/>
              <w:jc w:val="both"/>
              <w:rPr>
                <w:rFonts w:ascii="Liberation Serif" w:eastAsia="Arial" w:hAnsi="Liberation Serif" w:cs="Liberation Serif"/>
                <w:bCs/>
                <w:color w:val="000000"/>
                <w:sz w:val="28"/>
                <w:szCs w:val="28"/>
                <w:lang w:eastAsia="en-US"/>
              </w:rPr>
            </w:pPr>
            <w:r w:rsidRPr="00F1250D">
              <w:rPr>
                <w:rFonts w:ascii="Liberation Serif" w:eastAsia="Arial" w:hAnsi="Liberation Serif" w:cs="Liberation Serif"/>
                <w:bCs/>
                <w:color w:val="000000"/>
                <w:sz w:val="28"/>
                <w:szCs w:val="28"/>
                <w:lang w:eastAsia="en-US"/>
              </w:rPr>
              <w:t>-  заказчиком в нарушение п. 7 ст. 94 Федерального закона № 44-ФЗ документы о приемке не подписаны всеми членами утвержденной приемочной комиссии.</w:t>
            </w:r>
          </w:p>
          <w:p w:rsidR="00834782" w:rsidRDefault="00674CC2">
            <w:pPr>
              <w:pStyle w:val="ac"/>
              <w:widowControl w:val="0"/>
              <w:spacing w:after="0" w:line="240" w:lineRule="auto"/>
              <w:ind w:left="74" w:firstLine="851"/>
              <w:jc w:val="both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>А</w:t>
            </w:r>
            <w:hyperlink r:id="rId16">
              <w:r>
                <w:rPr>
                  <w:rFonts w:ascii="Liberation Serif" w:hAnsi="Liberation Serif" w:cs="Calibri"/>
                  <w:color w:val="000000"/>
                  <w:sz w:val="28"/>
                  <w:szCs w:val="28"/>
                </w:rPr>
                <w:t xml:space="preserve">кт по результатам проведения проверки соблюдения </w:t>
              </w:r>
              <w:r w:rsidR="00F1250D">
                <w:rPr>
                  <w:rFonts w:ascii="Liberation Serif" w:hAnsi="Liberation Serif" w:cs="Calibri"/>
                  <w:color w:val="000000"/>
                  <w:sz w:val="28"/>
                  <w:szCs w:val="28"/>
                </w:rPr>
                <w:t>МБУ ДО «ДШИ»</w:t>
              </w:r>
              <w:r>
                <w:rPr>
                  <w:rFonts w:ascii="Liberation Serif" w:hAnsi="Liberation Serif" w:cs="Calibri"/>
                  <w:color w:val="000000"/>
                  <w:sz w:val="28"/>
                  <w:szCs w:val="28"/>
                </w:rPr>
                <w:t xml:space="preserve"> законодательства </w:t>
              </w:r>
              <w:r w:rsidR="00F1250D">
                <w:rPr>
                  <w:rFonts w:ascii="Liberation Serif" w:hAnsi="Liberation Serif" w:cs="Calibri"/>
                  <w:color w:val="000000"/>
                  <w:sz w:val="28"/>
                  <w:szCs w:val="28"/>
                </w:rPr>
                <w:t xml:space="preserve">о контрактной системе </w:t>
              </w:r>
              <w:r>
                <w:rPr>
                  <w:rFonts w:ascii="Liberation Serif" w:hAnsi="Liberation Serif" w:cs="Calibri"/>
                  <w:color w:val="000000"/>
                  <w:sz w:val="28"/>
                  <w:szCs w:val="28"/>
                </w:rPr>
                <w:t xml:space="preserve">Российской Федерации </w:t>
              </w:r>
              <w:r>
                <w:rPr>
                  <w:rFonts w:ascii="Liberation Serif" w:hAnsi="Liberation Serif" w:cs="Calibri"/>
                  <w:sz w:val="28"/>
                  <w:szCs w:val="28"/>
                </w:rPr>
                <w:t>направлен</w:t>
              </w:r>
              <w:r>
                <w:rPr>
                  <w:rFonts w:ascii="Liberation Serif" w:hAnsi="Liberation Serif" w:cs="Calibri"/>
                  <w:color w:val="000000"/>
                  <w:sz w:val="28"/>
                  <w:szCs w:val="28"/>
                </w:rPr>
                <w:t xml:space="preserve"> в Верхнесалдинскую городскую пр</w:t>
              </w:r>
              <w:r w:rsidR="00F1250D">
                <w:rPr>
                  <w:rFonts w:ascii="Liberation Serif" w:hAnsi="Liberation Serif" w:cs="Calibri"/>
                  <w:color w:val="000000"/>
                  <w:sz w:val="28"/>
                  <w:szCs w:val="28"/>
                </w:rPr>
                <w:t>окуратуру</w:t>
              </w:r>
              <w:r>
                <w:rPr>
                  <w:rFonts w:ascii="Liberation Serif" w:hAnsi="Liberation Serif" w:cs="Calibri"/>
                  <w:color w:val="000000"/>
                  <w:sz w:val="28"/>
                  <w:szCs w:val="28"/>
                </w:rPr>
                <w:t>. Учреждению выдано представление по результатам контрольного мероприятия.</w:t>
              </w:r>
            </w:hyperlink>
          </w:p>
          <w:p w:rsidR="00834782" w:rsidRDefault="00A77779">
            <w:pPr>
              <w:pStyle w:val="ac"/>
              <w:widowControl w:val="0"/>
              <w:spacing w:after="0" w:line="240" w:lineRule="auto"/>
              <w:ind w:left="74" w:firstLine="851"/>
              <w:jc w:val="both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hyperlink r:id="rId17">
              <w:r w:rsidR="00674CC2">
                <w:rPr>
                  <w:rFonts w:ascii="Liberation Serif" w:hAnsi="Liberation Serif" w:cs="Calibri"/>
                  <w:color w:val="000000"/>
                  <w:sz w:val="28"/>
                  <w:szCs w:val="28"/>
                </w:rPr>
                <w:t>Информация по результатам контрольного мероприятия доведена до Главы городского округа ЗАТО Свободный.</w:t>
              </w:r>
            </w:hyperlink>
          </w:p>
          <w:p w:rsidR="00834782" w:rsidRDefault="00834782">
            <w:pPr>
              <w:pStyle w:val="ac"/>
              <w:widowControl w:val="0"/>
              <w:spacing w:after="0" w:line="240" w:lineRule="auto"/>
              <w:ind w:left="74" w:firstLine="851"/>
              <w:jc w:val="both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  <w:p w:rsidR="00834782" w:rsidRDefault="00834782">
            <w:pPr>
              <w:pStyle w:val="ac"/>
              <w:widowControl w:val="0"/>
              <w:spacing w:after="0" w:line="240" w:lineRule="auto"/>
              <w:ind w:left="74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34782" w:rsidRDefault="00834782">
            <w:pPr>
              <w:pStyle w:val="ac"/>
              <w:widowControl w:val="0"/>
              <w:spacing w:after="0" w:line="240" w:lineRule="auto"/>
              <w:ind w:left="74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34782" w:rsidRDefault="00834782">
      <w:pPr>
        <w:rPr>
          <w:rFonts w:ascii="Liberation Serif" w:hAnsi="Liberation Serif"/>
          <w:sz w:val="28"/>
          <w:szCs w:val="28"/>
        </w:rPr>
      </w:pPr>
    </w:p>
    <w:sectPr w:rsidR="00834782">
      <w:headerReference w:type="default" r:id="rId18"/>
      <w:footerReference w:type="default" r:id="rId19"/>
      <w:pgSz w:w="11906" w:h="16838"/>
      <w:pgMar w:top="1134" w:right="567" w:bottom="1134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779" w:rsidRDefault="00A77779">
      <w:r>
        <w:separator/>
      </w:r>
    </w:p>
  </w:endnote>
  <w:endnote w:type="continuationSeparator" w:id="0">
    <w:p w:rsidR="00A77779" w:rsidRDefault="00A7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737662"/>
      <w:docPartObj>
        <w:docPartGallery w:val="Page Numbers (Bottom of Page)"/>
        <w:docPartUnique/>
      </w:docPartObj>
    </w:sdtPr>
    <w:sdtEndPr/>
    <w:sdtContent>
      <w:p w:rsidR="00834782" w:rsidRDefault="00674CC2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7103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779" w:rsidRDefault="00A77779">
      <w:r>
        <w:separator/>
      </w:r>
    </w:p>
  </w:footnote>
  <w:footnote w:type="continuationSeparator" w:id="0">
    <w:p w:rsidR="00A77779" w:rsidRDefault="00A77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782" w:rsidRDefault="00834782">
    <w:pPr>
      <w:pStyle w:val="ae"/>
    </w:pPr>
  </w:p>
  <w:p w:rsidR="00834782" w:rsidRDefault="00834782">
    <w:pPr>
      <w:pStyle w:val="ae"/>
    </w:pPr>
  </w:p>
  <w:p w:rsidR="00834782" w:rsidRDefault="00834782">
    <w:pPr>
      <w:pStyle w:val="ae"/>
    </w:pPr>
  </w:p>
  <w:p w:rsidR="00834782" w:rsidRDefault="0083478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0B91"/>
    <w:multiLevelType w:val="multilevel"/>
    <w:tmpl w:val="B0C86930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82"/>
    <w:rsid w:val="002742C1"/>
    <w:rsid w:val="00416E50"/>
    <w:rsid w:val="004C787F"/>
    <w:rsid w:val="00523CFD"/>
    <w:rsid w:val="0058709A"/>
    <w:rsid w:val="00674CC2"/>
    <w:rsid w:val="006E0342"/>
    <w:rsid w:val="00834782"/>
    <w:rsid w:val="008C3465"/>
    <w:rsid w:val="00A77779"/>
    <w:rsid w:val="00B71036"/>
    <w:rsid w:val="00F02151"/>
    <w:rsid w:val="00F1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6C22"/>
  <w15:docId w15:val="{C53ECB2F-D79A-4E99-A15E-BC7438BB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909D8"/>
    <w:pPr>
      <w:keepNext/>
      <w:keepLines/>
      <w:numPr>
        <w:numId w:val="1"/>
      </w:numPr>
      <w:shd w:val="clear" w:color="auto" w:fill="FFFFFF"/>
      <w:spacing w:before="360" w:after="240"/>
      <w:ind w:left="0" w:firstLine="0"/>
      <w:contextualSpacing/>
      <w:outlineLvl w:val="0"/>
    </w:pPr>
    <w:rPr>
      <w:rFonts w:ascii="Calibri" w:eastAsia="Calibri" w:hAnsi="Calibri"/>
      <w:b/>
      <w:bCs/>
      <w:color w:val="FF0000"/>
      <w:lang w:val="x-none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909D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D909D8"/>
    <w:pPr>
      <w:keepNext/>
      <w:jc w:val="center"/>
      <w:outlineLvl w:val="4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909D8"/>
    <w:rPr>
      <w:rFonts w:ascii="Calibri" w:eastAsia="Calibri" w:hAnsi="Calibri" w:cs="Times New Roman"/>
      <w:b/>
      <w:bCs/>
      <w:color w:val="FF0000"/>
      <w:sz w:val="24"/>
      <w:szCs w:val="24"/>
      <w:shd w:val="clear" w:color="auto" w:fill="FFFFFF"/>
      <w:lang w:val="x-none"/>
    </w:rPr>
  </w:style>
  <w:style w:type="character" w:customStyle="1" w:styleId="20">
    <w:name w:val="Заголовок 2 Знак"/>
    <w:basedOn w:val="a0"/>
    <w:link w:val="2"/>
    <w:semiHidden/>
    <w:qFormat/>
    <w:rsid w:val="00D909D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a3">
    <w:name w:val="Текст выноски Знак"/>
    <w:basedOn w:val="a0"/>
    <w:uiPriority w:val="99"/>
    <w:semiHidden/>
    <w:qFormat/>
    <w:rsid w:val="004F69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D909D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-">
    <w:name w:val="Интернет-ссылка"/>
    <w:basedOn w:val="a0"/>
    <w:uiPriority w:val="99"/>
    <w:semiHidden/>
    <w:unhideWhenUsed/>
    <w:rsid w:val="00C15949"/>
    <w:rPr>
      <w:color w:val="0000FF"/>
      <w:u w:val="single"/>
    </w:rPr>
  </w:style>
  <w:style w:type="character" w:customStyle="1" w:styleId="ConsPlusNormal">
    <w:name w:val="ConsPlusNormal Знак"/>
    <w:link w:val="ConsPlusNormal0"/>
    <w:qFormat/>
    <w:locked/>
    <w:rsid w:val="00D909D8"/>
    <w:rPr>
      <w:rFonts w:ascii="Arial" w:hAnsi="Arial" w:cs="Arial"/>
    </w:rPr>
  </w:style>
  <w:style w:type="character" w:customStyle="1" w:styleId="ConsPlusNonformat">
    <w:name w:val="ConsPlusNonformat Знак"/>
    <w:link w:val="ConsPlusNonformat0"/>
    <w:qFormat/>
    <w:locked/>
    <w:rsid w:val="00D909D8"/>
    <w:rPr>
      <w:rFonts w:ascii="Courier New" w:hAnsi="Courier New" w:cs="Courier New"/>
    </w:rPr>
  </w:style>
  <w:style w:type="character" w:customStyle="1" w:styleId="s1">
    <w:name w:val="s1"/>
    <w:basedOn w:val="a0"/>
    <w:qFormat/>
    <w:rsid w:val="00D909D8"/>
  </w:style>
  <w:style w:type="character" w:customStyle="1" w:styleId="basecolor">
    <w:name w:val="basecolor"/>
    <w:basedOn w:val="a0"/>
    <w:qFormat/>
    <w:rsid w:val="00104F31"/>
  </w:style>
  <w:style w:type="character" w:customStyle="1" w:styleId="a4">
    <w:name w:val="Верхний колонтитул Знак"/>
    <w:basedOn w:val="a0"/>
    <w:uiPriority w:val="99"/>
    <w:qFormat/>
    <w:rsid w:val="00D309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309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ыделение жирным"/>
    <w:qFormat/>
    <w:rPr>
      <w:b/>
      <w:bCs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unhideWhenUsed/>
    <w:qFormat/>
    <w:rsid w:val="004F694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909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0">
    <w:name w:val="ConsPlusNormal"/>
    <w:link w:val="ConsPlusNormal"/>
    <w:qFormat/>
    <w:rsid w:val="00D909D8"/>
    <w:pPr>
      <w:widowControl w:val="0"/>
    </w:pPr>
    <w:rPr>
      <w:rFonts w:ascii="Arial" w:hAnsi="Arial" w:cs="Arial"/>
      <w:sz w:val="24"/>
    </w:rPr>
  </w:style>
  <w:style w:type="paragraph" w:customStyle="1" w:styleId="3">
    <w:name w:val="Название объекта3"/>
    <w:basedOn w:val="a"/>
    <w:qFormat/>
    <w:rsid w:val="00D909D8"/>
    <w:pPr>
      <w:tabs>
        <w:tab w:val="left" w:pos="750"/>
        <w:tab w:val="left" w:pos="1020"/>
        <w:tab w:val="left" w:pos="2220"/>
        <w:tab w:val="left" w:pos="3718"/>
        <w:tab w:val="left" w:pos="15984"/>
      </w:tabs>
      <w:spacing w:line="204" w:lineRule="auto"/>
      <w:ind w:firstLine="567"/>
      <w:jc w:val="both"/>
    </w:pPr>
    <w:rPr>
      <w:lang w:eastAsia="ar-SA"/>
    </w:rPr>
  </w:style>
  <w:style w:type="paragraph" w:customStyle="1" w:styleId="21">
    <w:name w:val="Название объекта2"/>
    <w:basedOn w:val="a"/>
    <w:uiPriority w:val="99"/>
    <w:qFormat/>
    <w:rsid w:val="00D909D8"/>
    <w:pPr>
      <w:jc w:val="center"/>
    </w:pPr>
    <w:rPr>
      <w:sz w:val="28"/>
      <w:szCs w:val="20"/>
      <w:lang w:eastAsia="ar-SA"/>
    </w:rPr>
  </w:style>
  <w:style w:type="paragraph" w:customStyle="1" w:styleId="ConsPlusNonformat0">
    <w:name w:val="ConsPlusNonformat"/>
    <w:link w:val="ConsPlusNonformat"/>
    <w:qFormat/>
    <w:rsid w:val="00D909D8"/>
    <w:rPr>
      <w:rFonts w:ascii="Courier New" w:hAnsi="Courier New" w:cs="Courier New"/>
      <w:sz w:val="24"/>
    </w:rPr>
  </w:style>
  <w:style w:type="paragraph" w:customStyle="1" w:styleId="ConsPlusCell">
    <w:name w:val="ConsPlusCell"/>
    <w:uiPriority w:val="99"/>
    <w:qFormat/>
    <w:rsid w:val="00D909D8"/>
    <w:rPr>
      <w:rFonts w:ascii="Courier New" w:eastAsia="Times New Roman" w:hAnsi="Courier New" w:cs="Courier New"/>
      <w:szCs w:val="20"/>
      <w:lang w:eastAsia="ru-RU"/>
    </w:rPr>
  </w:style>
  <w:style w:type="paragraph" w:customStyle="1" w:styleId="copyright-info">
    <w:name w:val="copyright-info"/>
    <w:basedOn w:val="a"/>
    <w:uiPriority w:val="99"/>
    <w:qFormat/>
    <w:rsid w:val="00D909D8"/>
    <w:pPr>
      <w:spacing w:beforeAutospacing="1" w:afterAutospacing="1"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D30958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D30958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Normal (Web)"/>
    <w:basedOn w:val="a"/>
    <w:uiPriority w:val="99"/>
    <w:semiHidden/>
    <w:unhideWhenUsed/>
    <w:qFormat/>
    <w:rsid w:val="002A50C6"/>
    <w:pPr>
      <w:suppressAutoHyphens w:val="0"/>
      <w:spacing w:beforeAutospacing="1" w:afterAutospacing="1"/>
    </w:pPr>
  </w:style>
  <w:style w:type="paragraph" w:customStyle="1" w:styleId="12">
    <w:name w:val="Обычная таблица1"/>
    <w:qFormat/>
    <w:rPr>
      <w:rFonts w:cs="Calibri"/>
    </w:rPr>
  </w:style>
  <w:style w:type="paragraph" w:customStyle="1" w:styleId="22">
    <w:name w:val="Обычная таблица2"/>
    <w:qFormat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western">
    <w:name w:val="western"/>
    <w:basedOn w:val="a"/>
    <w:qFormat/>
    <w:pPr>
      <w:suppressAutoHyphens w:val="0"/>
      <w:spacing w:beforeAutospacing="1" w:after="142" w:line="276" w:lineRule="auto"/>
    </w:pPr>
    <w:rPr>
      <w:color w:val="000000"/>
    </w:rPr>
  </w:style>
  <w:style w:type="paragraph" w:customStyle="1" w:styleId="30">
    <w:name w:val="Обычная таблица3"/>
    <w:qFormat/>
    <w:rPr>
      <w:rFonts w:cs="Calibri"/>
    </w:rPr>
  </w:style>
  <w:style w:type="paragraph" w:customStyle="1" w:styleId="4">
    <w:name w:val="Обычная таблица4"/>
    <w:qFormat/>
    <w:rPr>
      <w:rFonts w:cs="Calibri"/>
    </w:rPr>
  </w:style>
  <w:style w:type="table" w:styleId="af3">
    <w:name w:val="Table Grid"/>
    <w:basedOn w:val="a1"/>
    <w:rsid w:val="00356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6E0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836&amp;dst=1354" TargetMode="External"/><Relationship Id="rId13" Type="http://schemas.openxmlformats.org/officeDocument/2006/relationships/hyperlink" Target="https://login.consultant.ru/link/?req=doc&amp;base=LAW&amp;n=461836&amp;dst=10022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1836&amp;dst=1380" TargetMode="External"/><Relationship Id="rId17" Type="http://schemas.openxmlformats.org/officeDocument/2006/relationships/hyperlink" Target="consultantplus://offline/ref=16E26588CD2EB2CA8642E0580ECCEA2F24CD694612D8B40C80F72906EC64ADA0250A341131EB461ADE9EBF7834E8D93FEC44DABEBDA3E641Y85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E26588CD2EB2CA8642E0580ECCEA2F24CD694612D8B40C80F72906EC64ADA0250A341131EB461ADE9EBF7834E8D93FEC44DABEBDA3E641Y855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30599&amp;dst=87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42372&amp;dst=5018" TargetMode="External"/><Relationship Id="rId10" Type="http://schemas.openxmlformats.org/officeDocument/2006/relationships/hyperlink" Target="https://login.consultant.ru/link/?req=doc&amp;base=LAW&amp;n=461836&amp;dst=1946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7952&amp;dst=100072" TargetMode="External"/><Relationship Id="rId14" Type="http://schemas.openxmlformats.org/officeDocument/2006/relationships/hyperlink" Target="https://login.consultant.ru/link/?req=doc&amp;base=LAW&amp;n=421875&amp;dst=120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65D0-F22F-47C0-B265-108A05EA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17495</TotalTime>
  <Pages>2</Pages>
  <Words>761</Words>
  <Characters>4339</Characters>
  <Application>Microsoft Office Word</Application>
  <DocSecurity>0</DocSecurity>
  <Lines>36</Lines>
  <Paragraphs>10</Paragraphs>
  <ScaleCrop>false</ScaleCrop>
  <Company>Microsoft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Щекалева</dc:creator>
  <dc:description/>
  <cp:lastModifiedBy>Зобнина</cp:lastModifiedBy>
  <cp:revision>424</cp:revision>
  <cp:lastPrinted>2021-04-22T05:07:00Z</cp:lastPrinted>
  <dcterms:created xsi:type="dcterms:W3CDTF">2020-02-19T10:24:00Z</dcterms:created>
  <dcterms:modified xsi:type="dcterms:W3CDTF">2023-12-21T04:00:00Z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